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996542" w:rsidRPr="00E5572E" w:rsidRDefault="0009586A" w:rsidP="00996542">
      <w:pPr>
        <w:rPr>
          <w:rFonts w:ascii="Montserrat Bold" w:hAnsi="Montserrat Bold"/>
          <w:sz w:val="18"/>
          <w:szCs w:val="18"/>
          <w:lang w:val="es-MX"/>
        </w:rPr>
      </w:pPr>
      <w:r>
        <w:rPr>
          <w:rFonts w:ascii="Montserrat Bold" w:hAnsi="Montserrat Bold"/>
          <w:sz w:val="18"/>
          <w:szCs w:val="18"/>
          <w:lang w:val="es-MX"/>
        </w:rPr>
        <w:t xml:space="preserve">Oficio: </w:t>
      </w:r>
      <w:r w:rsidR="0008548A">
        <w:rPr>
          <w:rFonts w:ascii="Montserrat Bold" w:hAnsi="Montserrat Bold"/>
          <w:sz w:val="18"/>
          <w:szCs w:val="18"/>
          <w:lang w:val="es-MX"/>
        </w:rPr>
        <w:t xml:space="preserve">600-55-2022-2691 </w:t>
      </w:r>
      <w:r w:rsidR="00F76C09">
        <w:rPr>
          <w:rFonts w:ascii="Montserrat Bold" w:hAnsi="Montserrat Bold"/>
          <w:sz w:val="18"/>
          <w:szCs w:val="18"/>
          <w:lang w:val="es-MX"/>
        </w:rPr>
        <w:t xml:space="preserve"> </w:t>
      </w:r>
      <w:r>
        <w:rPr>
          <w:rFonts w:ascii="Montserrat Bold" w:hAnsi="Montserrat Bold"/>
          <w:sz w:val="18"/>
          <w:szCs w:val="18"/>
          <w:lang w:val="es-MX"/>
        </w:rPr>
        <w:t xml:space="preserve"> </w:t>
      </w:r>
    </w:p>
    <w:p w:rsidR="00E5572E" w:rsidRDefault="00E5572E" w:rsidP="00E5572E">
      <w:pPr>
        <w:rPr>
          <w:rFonts w:ascii="Montserrat Regular" w:hAnsi="Montserrat Regular"/>
          <w:sz w:val="18"/>
          <w:szCs w:val="18"/>
          <w:lang w:val="es-MX"/>
        </w:rPr>
      </w:pPr>
      <w:r w:rsidRPr="00930466">
        <w:rPr>
          <w:rFonts w:ascii="Montserrat Regular" w:hAnsi="Montserrat Regular"/>
          <w:sz w:val="18"/>
          <w:szCs w:val="18"/>
          <w:lang w:val="es-MX"/>
        </w:rPr>
        <w:t xml:space="preserve">RFC: </w:t>
      </w:r>
      <w:r w:rsidR="0009586A">
        <w:rPr>
          <w:rFonts w:ascii="Montserrat Regular" w:hAnsi="Montserrat Regular"/>
          <w:sz w:val="18"/>
          <w:szCs w:val="18"/>
          <w:lang w:val="es-MX"/>
        </w:rPr>
        <w:t xml:space="preserve">SAT970701NN3 </w:t>
      </w:r>
      <w:r>
        <w:rPr>
          <w:rFonts w:ascii="Montserrat Regular" w:hAnsi="Montserrat Regular"/>
          <w:sz w:val="18"/>
          <w:szCs w:val="18"/>
          <w:lang w:val="es-MX"/>
        </w:rPr>
        <w:t xml:space="preserve"> </w:t>
      </w:r>
    </w:p>
    <w:p w:rsidR="00E5572E" w:rsidRDefault="00E5572E" w:rsidP="00E5572E">
      <w:pPr>
        <w:rPr>
          <w:rFonts w:ascii="Montserrat Regular" w:hAnsi="Montserrat Regular"/>
          <w:sz w:val="18"/>
          <w:szCs w:val="18"/>
          <w:lang w:val="es-MX"/>
        </w:rPr>
      </w:pPr>
      <w:r>
        <w:rPr>
          <w:rFonts w:ascii="Montserrat Regular" w:hAnsi="Montserrat Regular"/>
          <w:sz w:val="18"/>
          <w:szCs w:val="18"/>
          <w:lang w:val="es-MX"/>
        </w:rPr>
        <w:t xml:space="preserve">Folio SIFEN: </w:t>
      </w:r>
      <w:r w:rsidR="00FE53A0">
        <w:rPr>
          <w:rFonts w:ascii="Montserrat Regular" w:hAnsi="Montserrat Regular"/>
          <w:sz w:val="18"/>
          <w:szCs w:val="18"/>
          <w:lang w:val="es-MX"/>
        </w:rPr>
        <w:t xml:space="preserve">4317252 </w:t>
      </w:r>
      <w:r w:rsidR="0009586A">
        <w:rPr>
          <w:rFonts w:ascii="Montserrat Regular" w:hAnsi="Montserrat Regular"/>
          <w:sz w:val="18"/>
          <w:szCs w:val="18"/>
          <w:lang w:val="es-MX"/>
        </w:rPr>
        <w:t xml:space="preserve"> </w:t>
      </w:r>
    </w:p>
    <w:p w:rsidR="00E5572E" w:rsidRPr="006B1E9F" w:rsidRDefault="00E5572E" w:rsidP="00E5572E">
      <w:pPr>
        <w:rPr>
          <w:rFonts w:ascii="Montserrat Regular" w:hAnsi="Montserrat Regular"/>
          <w:sz w:val="18"/>
          <w:szCs w:val="18"/>
          <w:lang w:val="es-MX"/>
        </w:rPr>
      </w:pPr>
      <w:r>
        <w:rPr>
          <w:rFonts w:ascii="Montserrat Regular" w:hAnsi="Montserrat Regular"/>
          <w:sz w:val="18"/>
          <w:szCs w:val="18"/>
          <w:lang w:val="es-MX"/>
        </w:rPr>
        <w:t>Exp. 12C-7-2022-01-SONORA 2-PORTAL DE TRANSPARENCIA</w:t>
      </w:r>
    </w:p>
    <w:p w:rsidR="00E5572E" w:rsidRDefault="00E5572E" w:rsidP="00E5572E">
      <w:pPr>
        <w:rPr>
          <w:rFonts w:ascii="Montserrat Bold" w:hAnsi="Montserrat Bold"/>
          <w:sz w:val="18"/>
          <w:szCs w:val="18"/>
          <w:lang w:val="es-MX"/>
        </w:rPr>
      </w:pPr>
    </w:p>
    <w:p w:rsidR="00E5572E" w:rsidRPr="0023246E" w:rsidRDefault="00E5572E" w:rsidP="00E5572E">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5B25E0" w:rsidP="00996542">
      <w:pPr>
        <w:jc w:val="right"/>
        <w:rPr>
          <w:rFonts w:ascii="Montserrat" w:hAnsi="Montserrat"/>
          <w:sz w:val="18"/>
          <w:szCs w:val="18"/>
        </w:rPr>
      </w:pPr>
      <w:r w:rsidRPr="006D2770">
        <w:rPr>
          <w:rFonts w:ascii="Montserrat" w:hAnsi="Montserrat"/>
          <w:sz w:val="18"/>
          <w:szCs w:val="18"/>
        </w:rPr>
        <w:t>Ciudad Obregón, Sonora a,</w:t>
      </w:r>
      <w:r>
        <w:rPr>
          <w:rFonts w:ascii="Montserrat" w:hAnsi="Montserrat"/>
          <w:sz w:val="18"/>
          <w:szCs w:val="18"/>
        </w:rPr>
        <w:t xml:space="preserve"> </w:t>
      </w:r>
      <w:r w:rsidR="0008548A">
        <w:rPr>
          <w:rFonts w:ascii="Montserrat" w:hAnsi="Montserrat"/>
          <w:sz w:val="18"/>
          <w:szCs w:val="18"/>
        </w:rPr>
        <w:t>04 de julio de 2022</w:t>
      </w:r>
      <w:r>
        <w:rPr>
          <w:rFonts w:ascii="Montserrat" w:hAnsi="Montserrat"/>
          <w:sz w:val="18"/>
          <w:szCs w:val="18"/>
        </w:rPr>
        <w:t>.</w:t>
      </w:r>
    </w:p>
    <w:p w:rsidR="0009586A" w:rsidRDefault="0009586A"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Pr="0023246E" w:rsidRDefault="0009586A"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fiscal, </w:t>
      </w:r>
      <w:r w:rsidRPr="003E5A79">
        <w:rPr>
          <w:rFonts w:ascii="Montserrat Regular" w:hAnsi="Montserrat Regular"/>
          <w:sz w:val="18"/>
          <w:szCs w:val="18"/>
          <w:lang w:val="es-MX"/>
        </w:rPr>
        <w:t>así como datos personales</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Folio SIFEN</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RFC contribuyente</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Contribuyente</w:t>
      </w:r>
    </w:p>
    <w:p w:rsidR="00AE0FEC" w:rsidRDefault="00AE0FEC" w:rsidP="002E0B6C">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Resolución impugnada/Resoluciones impugnadas</w:t>
      </w:r>
      <w:r w:rsidRPr="00E54B6D">
        <w:rPr>
          <w:rFonts w:ascii="Montserrat Regular" w:hAnsi="Montserrat Regular"/>
          <w:sz w:val="18"/>
          <w:szCs w:val="18"/>
          <w:lang w:val="es-MX"/>
        </w:rPr>
        <w:t xml:space="preserve"> </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Monto</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Requerimiento de obligaciones</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Periodo</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Código QR</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Firma electrónica</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Cadena original</w:t>
      </w:r>
    </w:p>
    <w:p w:rsidR="002E0B6C" w:rsidRPr="00E54B6D"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Sello digital</w:t>
      </w:r>
    </w:p>
    <w:p w:rsidR="002E0B6C" w:rsidRDefault="002E0B6C" w:rsidP="002E0B6C">
      <w:pPr>
        <w:numPr>
          <w:ilvl w:val="0"/>
          <w:numId w:val="1"/>
        </w:numPr>
        <w:spacing w:after="200"/>
        <w:contextualSpacing/>
        <w:jc w:val="both"/>
        <w:rPr>
          <w:rFonts w:ascii="Montserrat Regular" w:hAnsi="Montserrat Regular"/>
          <w:sz w:val="18"/>
          <w:szCs w:val="18"/>
          <w:lang w:val="es-MX"/>
        </w:rPr>
      </w:pPr>
      <w:r w:rsidRPr="00E54B6D">
        <w:rPr>
          <w:rFonts w:ascii="Montserrat Regular" w:hAnsi="Montserrat Regular"/>
          <w:sz w:val="18"/>
          <w:szCs w:val="18"/>
          <w:lang w:val="es-MX"/>
        </w:rPr>
        <w:t>Impuesto</w:t>
      </w:r>
    </w:p>
    <w:p w:rsidR="002E0B6C" w:rsidRDefault="002E0B6C" w:rsidP="002E0B6C">
      <w:pPr>
        <w:numPr>
          <w:ilvl w:val="0"/>
          <w:numId w:val="1"/>
        </w:numPr>
        <w:spacing w:after="200"/>
        <w:contextualSpacing/>
        <w:jc w:val="both"/>
        <w:rPr>
          <w:rFonts w:ascii="Montserrat Regular" w:hAnsi="Montserrat Regular"/>
          <w:sz w:val="18"/>
          <w:szCs w:val="18"/>
          <w:lang w:val="es-MX"/>
        </w:rPr>
      </w:pPr>
      <w:r w:rsidRPr="002E0B6C">
        <w:rPr>
          <w:rFonts w:ascii="Montserrat Regular" w:hAnsi="Montserrat Regular"/>
          <w:sz w:val="18"/>
          <w:szCs w:val="18"/>
          <w:lang w:val="es-MX"/>
        </w:rPr>
        <w:t>Correo electrónico de contribuyentes</w:t>
      </w:r>
    </w:p>
    <w:p w:rsidR="00973872" w:rsidRPr="00973872" w:rsidRDefault="00973872" w:rsidP="00973872">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 xml:space="preserve">Requerimiento de </w:t>
      </w:r>
      <w:r w:rsidRPr="00973872">
        <w:rPr>
          <w:rFonts w:ascii="Montserrat Regular" w:hAnsi="Montserrat Regular"/>
          <w:sz w:val="18"/>
          <w:szCs w:val="18"/>
          <w:lang w:val="es-MX"/>
        </w:rPr>
        <w:t>Información</w:t>
      </w:r>
      <w:r w:rsidRPr="007A7568">
        <w:rPr>
          <w:rFonts w:ascii="Montserrat" w:hAnsi="Montserrat"/>
          <w:sz w:val="18"/>
        </w:rPr>
        <w:t xml:space="preserve"> y documentación </w:t>
      </w:r>
    </w:p>
    <w:p w:rsidR="00973872" w:rsidRPr="00973872" w:rsidRDefault="00973872" w:rsidP="00973872">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Requerimiento</w:t>
      </w:r>
    </w:p>
    <w:p w:rsidR="00973872" w:rsidRPr="00973872" w:rsidRDefault="00973872" w:rsidP="00973872">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Oficio</w:t>
      </w:r>
    </w:p>
    <w:p w:rsidR="00973872" w:rsidRPr="00973872" w:rsidRDefault="00973872" w:rsidP="00973872">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Importe</w:t>
      </w:r>
    </w:p>
    <w:p w:rsidR="00973872" w:rsidRPr="00E54B6D" w:rsidRDefault="00973872" w:rsidP="00973872">
      <w:pPr>
        <w:numPr>
          <w:ilvl w:val="0"/>
          <w:numId w:val="1"/>
        </w:numPr>
        <w:spacing w:after="200"/>
        <w:contextualSpacing/>
        <w:jc w:val="both"/>
        <w:rPr>
          <w:rFonts w:ascii="Montserrat Regular" w:hAnsi="Montserrat Regular"/>
          <w:sz w:val="18"/>
          <w:szCs w:val="18"/>
          <w:lang w:val="es-MX"/>
        </w:rPr>
      </w:pPr>
      <w:r w:rsidRPr="007A7568">
        <w:rPr>
          <w:rFonts w:ascii="Montserrat" w:hAnsi="Montserrat"/>
          <w:sz w:val="18"/>
        </w:rPr>
        <w:t>Ejercicio</w:t>
      </w:r>
    </w:p>
    <w:p w:rsidR="00E5572E" w:rsidRPr="00325396" w:rsidRDefault="00E5572E" w:rsidP="00E5572E">
      <w:pPr>
        <w:spacing w:after="200"/>
        <w:ind w:left="720"/>
        <w:contextualSpacing/>
        <w:jc w:val="both"/>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Pr="00B90103" w:rsidRDefault="006B1E9F" w:rsidP="00E5572E">
      <w:pPr>
        <w:spacing w:after="200"/>
        <w:ind w:left="720"/>
        <w:contextualSpacing/>
        <w:jc w:val="both"/>
        <w:rPr>
          <w:rFonts w:ascii="Montserrat Regular" w:hAnsi="Montserrat Regular"/>
          <w:sz w:val="16"/>
          <w:szCs w:val="16"/>
          <w:highlight w:val="yellow"/>
          <w:lang w:val="es-MX"/>
        </w:rPr>
      </w:pPr>
    </w:p>
    <w:p w:rsidR="00D40DB7" w:rsidRPr="00325396" w:rsidRDefault="00C74C2B" w:rsidP="006B1E9F">
      <w:pPr>
        <w:jc w:val="both"/>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4738370</wp:posOffset>
            </wp:positionH>
            <wp:positionV relativeFrom="paragraph">
              <wp:posOffset>486410</wp:posOffset>
            </wp:positionV>
            <wp:extent cx="990600" cy="99060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00D40DB7">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D61E10" w:rsidRDefault="00D61E10" w:rsidP="00996542">
      <w:pPr>
        <w:rPr>
          <w:rFonts w:ascii="Montserrat Regular" w:hAnsi="Montserrat Regular"/>
          <w:sz w:val="18"/>
          <w:szCs w:val="18"/>
          <w:lang w:val="es-MX"/>
        </w:rPr>
      </w:pPr>
    </w:p>
    <w:p w:rsidR="00D427DF" w:rsidRDefault="00D427DF" w:rsidP="00996542">
      <w:pPr>
        <w:rPr>
          <w:rFonts w:ascii="Montserrat Regular" w:hAnsi="Montserrat Regular"/>
          <w:sz w:val="18"/>
          <w:szCs w:val="18"/>
          <w:lang w:val="es-MX"/>
        </w:rPr>
      </w:pPr>
    </w:p>
    <w:p w:rsidR="00D427DF" w:rsidRDefault="00D427DF"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09586A" w:rsidRPr="00D427DF" w:rsidRDefault="00D427DF" w:rsidP="00996542">
      <w:pPr>
        <w:rPr>
          <w:rFonts w:ascii="Montserrat Regular" w:hAnsi="Montserrat Regular"/>
          <w:b/>
          <w:sz w:val="18"/>
          <w:szCs w:val="18"/>
          <w:lang w:val="es-MX"/>
        </w:rPr>
      </w:pPr>
      <w:r w:rsidRPr="00D427DF">
        <w:rPr>
          <w:rFonts w:ascii="Montserrat Regular" w:hAnsi="Montserrat Regular"/>
          <w:b/>
          <w:sz w:val="18"/>
          <w:szCs w:val="18"/>
          <w:lang w:val="es-MX"/>
        </w:rPr>
        <w:t xml:space="preserve">Mtra. </w:t>
      </w:r>
      <w:r w:rsidR="00E53D74">
        <w:rPr>
          <w:rFonts w:ascii="Montserrat Regular" w:hAnsi="Montserrat Regular"/>
          <w:b/>
          <w:sz w:val="18"/>
          <w:szCs w:val="18"/>
          <w:lang w:val="es-MX"/>
        </w:rPr>
        <w:t xml:space="preserve">Rosa González Flores </w:t>
      </w:r>
      <w:r>
        <w:rPr>
          <w:rFonts w:ascii="Montserrat Regular" w:hAnsi="Montserrat Regular"/>
          <w:b/>
          <w:sz w:val="18"/>
          <w:szCs w:val="18"/>
          <w:lang w:val="es-MX"/>
        </w:rPr>
        <w:t xml:space="preserve"> </w:t>
      </w:r>
    </w:p>
    <w:p w:rsidR="002F48B8" w:rsidRDefault="00E53D74" w:rsidP="00E5572E">
      <w:pPr>
        <w:rPr>
          <w:rFonts w:ascii="Montserrat" w:hAnsi="Montserrat"/>
          <w:sz w:val="18"/>
          <w:szCs w:val="18"/>
          <w:lang w:val="es-MX"/>
        </w:rPr>
      </w:pPr>
      <w:r>
        <w:rPr>
          <w:rFonts w:ascii="Montserrat" w:hAnsi="Montserrat"/>
          <w:sz w:val="18"/>
          <w:szCs w:val="18"/>
          <w:lang w:val="es-MX"/>
        </w:rPr>
        <w:t xml:space="preserve">Administradora Desconcentrada Jurídica de Sonora "2" </w:t>
      </w:r>
      <w:r w:rsidR="0009586A">
        <w:rPr>
          <w:rFonts w:ascii="Montserrat" w:hAnsi="Montserrat"/>
          <w:sz w:val="18"/>
          <w:szCs w:val="18"/>
          <w:lang w:val="es-MX"/>
        </w:rPr>
        <w:t xml:space="preserve"> </w:t>
      </w:r>
    </w:p>
    <w:p w:rsidR="00982A15" w:rsidRDefault="00982A15" w:rsidP="00E5572E">
      <w:pPr>
        <w:rPr>
          <w:rFonts w:ascii="Montserrat" w:hAnsi="Montserrat"/>
          <w:sz w:val="18"/>
          <w:szCs w:val="18"/>
          <w:lang w:val="es-MX"/>
        </w:rPr>
      </w:pPr>
    </w:p>
    <w:p w:rsidR="00CA302F" w:rsidRDefault="00CA302F" w:rsidP="00E5572E">
      <w:pPr>
        <w:rPr>
          <w:rFonts w:ascii="Montserrat Regular" w:hAnsi="Montserrat Regular"/>
          <w:sz w:val="16"/>
          <w:szCs w:val="16"/>
          <w:lang w:val="es-MX"/>
        </w:rPr>
      </w:pPr>
      <w:r>
        <w:rPr>
          <w:rFonts w:ascii="Montserrat Regular" w:hAnsi="Montserrat Regular"/>
          <w:sz w:val="16"/>
          <w:szCs w:val="16"/>
          <w:lang w:val="es-MX"/>
        </w:rPr>
        <w:t>Firma Electrónica:</w:t>
      </w:r>
    </w:p>
    <w:p w:rsidR="00982A15" w:rsidRPr="0009586A" w:rsidRDefault="00CA302F" w:rsidP="00E5572E">
      <w:pPr>
        <w:rPr>
          <w:rFonts w:ascii="Montserrat Regular" w:hAnsi="Montserrat Regular"/>
          <w:sz w:val="16"/>
          <w:szCs w:val="16"/>
          <w:lang w:val="es-MX"/>
        </w:rPr>
      </w:pPr>
      <w:r>
        <w:rPr>
          <w:rFonts w:ascii="Montserrat Regular" w:hAnsi="Montserrat Regular"/>
          <w:sz w:val="16"/>
          <w:szCs w:val="16"/>
          <w:lang w:val="es-MX"/>
        </w:rPr>
        <w:t xml:space="preserve">lMke76M/leJkLm3H4k+MomX59/xcvZF98uDQXuE6+uSHQwJ+9dkwf2EoKB8l1aBqCKhyOZY5iD/j670UipWeX6CAqShbbIRuT8I9zm6moD+SZlGhoWZusts2VJJOFgv6bWDed1kwn8Ulri51mHLn6j8BHDLfH/T0Hl1bEVFqDSiaaVrT4ex9eIqpkEHwhZRQCglziq+nmz9Q7NgWUe3hmEU9UvTV91NkQDU8c+pzwpTkPeOwZrRrULv2ZaeiQQFwcgLYAZ72UVBUX/s2iIGmBPfF9je1f7/EWWT3zWH4DX3iFb9TxLZLKkbtE1/YvWhV1JxTugYwg1FLGo4Y+LQj/g== </w:t>
      </w:r>
      <w:r w:rsidR="0009586A" w:rsidRPr="0009586A">
        <w:rPr>
          <w:rFonts w:ascii="Montserrat Regular" w:hAnsi="Montserrat Regular"/>
          <w:sz w:val="16"/>
          <w:szCs w:val="16"/>
          <w:lang w:val="es-MX"/>
        </w:rPr>
        <w:t xml:space="preserve"> </w:t>
      </w:r>
    </w:p>
    <w:p w:rsidR="0009586A" w:rsidRPr="0009586A" w:rsidRDefault="0009586A" w:rsidP="00E5572E">
      <w:pPr>
        <w:rPr>
          <w:rFonts w:ascii="Montserrat Regular" w:hAnsi="Montserrat Regular"/>
          <w:sz w:val="16"/>
          <w:szCs w:val="16"/>
          <w:lang w:val="es-MX"/>
        </w:rPr>
      </w:pPr>
    </w:p>
    <w:p w:rsidR="00CA302F" w:rsidRDefault="00CA302F" w:rsidP="00E5572E">
      <w:pPr>
        <w:rPr>
          <w:rFonts w:ascii="Montserrat Regular" w:hAnsi="Montserrat Regular"/>
          <w:sz w:val="16"/>
          <w:szCs w:val="16"/>
          <w:lang w:val="es-MX"/>
        </w:rPr>
      </w:pPr>
      <w:r>
        <w:rPr>
          <w:rFonts w:ascii="Montserrat Regular" w:hAnsi="Montserrat Regular"/>
          <w:sz w:val="16"/>
          <w:szCs w:val="16"/>
          <w:lang w:val="es-MX"/>
        </w:rPr>
        <w:t xml:space="preserve">Cadena original: </w:t>
      </w:r>
    </w:p>
    <w:p w:rsidR="00CA302F" w:rsidRDefault="00CA302F" w:rsidP="00E5572E">
      <w:pPr>
        <w:rPr>
          <w:rFonts w:ascii="Montserrat Regular" w:hAnsi="Montserrat Regular"/>
          <w:sz w:val="16"/>
          <w:szCs w:val="16"/>
          <w:lang w:val="es-MX"/>
        </w:rPr>
      </w:pPr>
      <w:r>
        <w:rPr>
          <w:rFonts w:ascii="Montserrat Regular" w:hAnsi="Montserrat Regular"/>
          <w:sz w:val="16"/>
          <w:szCs w:val="16"/>
          <w:lang w:val="es-MX"/>
        </w:rPr>
        <w:t>||SAT970701NN3|Comité de Transparencia del Servicio de Administración Tributaria|600-55-2022-2691|04 de julio de 2022|7/4/2022 6:50:17 PM|00001088888800000031||</w:t>
      </w:r>
    </w:p>
    <w:p w:rsidR="00CA302F" w:rsidRDefault="00CA302F" w:rsidP="00E5572E">
      <w:pPr>
        <w:rPr>
          <w:rFonts w:ascii="Montserrat Regular" w:hAnsi="Montserrat Regular"/>
          <w:sz w:val="16"/>
          <w:szCs w:val="16"/>
          <w:lang w:val="es-MX"/>
        </w:rPr>
      </w:pPr>
    </w:p>
    <w:p w:rsidR="00CA302F" w:rsidRDefault="00CA302F" w:rsidP="00E5572E">
      <w:pPr>
        <w:rPr>
          <w:rFonts w:ascii="Montserrat Regular" w:hAnsi="Montserrat Regular"/>
          <w:sz w:val="16"/>
          <w:szCs w:val="16"/>
          <w:lang w:val="es-MX"/>
        </w:rPr>
      </w:pPr>
      <w:r>
        <w:rPr>
          <w:rFonts w:ascii="Montserrat Regular" w:hAnsi="Montserrat Regular"/>
          <w:sz w:val="16"/>
          <w:szCs w:val="16"/>
          <w:lang w:val="es-MX"/>
        </w:rPr>
        <w:t xml:space="preserve">Sello digital: </w:t>
      </w:r>
    </w:p>
    <w:p w:rsidR="0009586A" w:rsidRPr="0009586A" w:rsidRDefault="00CA302F" w:rsidP="00E5572E">
      <w:pPr>
        <w:rPr>
          <w:rFonts w:ascii="Montserrat Regular" w:hAnsi="Montserrat Regular"/>
          <w:sz w:val="16"/>
          <w:szCs w:val="16"/>
          <w:lang w:val="es-MX"/>
        </w:rPr>
      </w:pPr>
      <w:r>
        <w:rPr>
          <w:rFonts w:ascii="Montserrat Regular" w:hAnsi="Montserrat Regular"/>
          <w:sz w:val="16"/>
          <w:szCs w:val="16"/>
          <w:lang w:val="es-MX"/>
        </w:rPr>
        <w:t xml:space="preserve">tsmD+iUrVlGBAgHHXf28oLu+QgIhMSnjGAyTnexokrVutjsjbbjwyXD7/e7wtpfZOXwRQCJ9RzQ410KxUwBtWCfghiyGVovwHH9aOqZuBcgsdDkuKiLwhVdist1jdxNMt9ouAJwTJeADpf3VnOZwt7wYUUQw22pF8FFm5GoItKo= </w:t>
      </w:r>
      <w:r w:rsidR="0009586A" w:rsidRPr="0009586A">
        <w:rPr>
          <w:rFonts w:ascii="Montserrat Regular" w:hAnsi="Montserrat Regular"/>
          <w:sz w:val="16"/>
          <w:szCs w:val="16"/>
          <w:lang w:val="es-MX"/>
        </w:rPr>
        <w:t xml:space="preserve"> </w:t>
      </w:r>
    </w:p>
    <w:p w:rsidR="00982A15" w:rsidRDefault="00982A15" w:rsidP="00E5572E">
      <w:pPr>
        <w:rPr>
          <w:rFonts w:ascii="Montserrat Regular" w:hAnsi="Montserrat Regular"/>
          <w:sz w:val="18"/>
          <w:szCs w:val="18"/>
          <w:lang w:val="es-MX"/>
        </w:rPr>
      </w:pPr>
    </w:p>
    <w:p w:rsidR="00982A15" w:rsidRPr="009432E8" w:rsidRDefault="00982A15" w:rsidP="00982A15">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982A15" w:rsidRPr="009432E8" w:rsidRDefault="00982A15" w:rsidP="00982A15">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 </w:t>
      </w:r>
    </w:p>
    <w:p w:rsidR="00982A15" w:rsidRPr="009432E8" w:rsidRDefault="00982A15" w:rsidP="00982A15">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9432E8">
        <w:rPr>
          <w:rFonts w:ascii="Montserrat" w:hAnsi="Montserrat"/>
          <w:i/>
          <w:iCs/>
          <w:sz w:val="14"/>
          <w:szCs w:val="14"/>
        </w:rPr>
        <w:t>2.9.3.</w:t>
      </w:r>
      <w:r w:rsidRPr="009432E8">
        <w:rPr>
          <w:rFonts w:ascii="Montserrat" w:hAnsi="Montserrat"/>
          <w:i/>
          <w:iCs/>
          <w:sz w:val="14"/>
          <w:szCs w:val="14"/>
          <w:lang w:val="it-CH"/>
        </w:rPr>
        <w:t>, de la Resolución Miscelánea Fiscal para 2022, publicada en el Diario Oficial de la Federación el 27 de diciembre de 2021.</w:t>
      </w:r>
    </w:p>
    <w:p w:rsidR="00B90103" w:rsidRDefault="00B90103" w:rsidP="00B90103">
      <w:pPr>
        <w:pStyle w:val="NormalWeb"/>
        <w:spacing w:before="0" w:beforeAutospacing="0" w:after="0" w:afterAutospacing="0"/>
        <w:jc w:val="both"/>
        <w:rPr>
          <w:rFonts w:ascii="Montserrat" w:eastAsiaTheme="minorEastAsia" w:hAnsi="Montserrat" w:cstheme="minorBidi"/>
          <w:color w:val="7F7F7F" w:themeColor="text1" w:themeTint="80"/>
          <w:kern w:val="24"/>
          <w:sz w:val="16"/>
          <w:szCs w:val="16"/>
        </w:rPr>
      </w:pPr>
    </w:p>
    <w:p w:rsidR="00982A15" w:rsidRPr="00B90103" w:rsidRDefault="00B90103" w:rsidP="00B90103">
      <w:pPr>
        <w:pStyle w:val="NormalWeb"/>
        <w:spacing w:before="0" w:beforeAutospacing="0" w:after="0" w:afterAutospacing="0"/>
        <w:jc w:val="both"/>
        <w:rPr>
          <w:rFonts w:ascii="Montserrat Regular" w:hAnsi="Montserrat Regular"/>
          <w:sz w:val="18"/>
          <w:szCs w:val="18"/>
        </w:rPr>
      </w:pPr>
      <w:r w:rsidRPr="00E60967">
        <w:rPr>
          <w:rFonts w:ascii="Montserrat" w:eastAsiaTheme="minorEastAsia" w:hAnsi="Montserrat" w:cstheme="minorBidi"/>
          <w:color w:val="7F7F7F" w:themeColor="text1" w:themeTint="80"/>
          <w:kern w:val="24"/>
          <w:sz w:val="16"/>
          <w:szCs w:val="16"/>
        </w:rPr>
        <w:t xml:space="preserve">“La información contenida en este documento y sus anexos es de uso exclusivo del personal oficial del SAT a quien se dirige, al constituir información de </w:t>
      </w:r>
      <w:r w:rsidRPr="00E60967">
        <w:rPr>
          <w:rFonts w:ascii="Montserrat Regular" w:hAnsi="Montserrat Regular"/>
          <w:color w:val="7F7F7F" w:themeColor="text1" w:themeTint="80"/>
          <w:sz w:val="16"/>
          <w:szCs w:val="16"/>
        </w:rPr>
        <w:t>la Ley Federal de Transparencia y Acceso a la Información Pública</w:t>
      </w:r>
      <w:r w:rsidRPr="00E60967">
        <w:rPr>
          <w:rFonts w:ascii="Montserrat" w:eastAsiaTheme="minorEastAsia" w:hAnsi="Montserrat" w:cstheme="minorBidi"/>
          <w:color w:val="7F7F7F" w:themeColor="text1" w:themeTint="80"/>
          <w:kern w:val="24"/>
          <w:sz w:val="16"/>
          <w:szCs w:val="16"/>
        </w:rPr>
        <w:t>,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sectPr w:rsidR="00982A15" w:rsidRPr="00B90103" w:rsidSect="00D61E10">
      <w:headerReference w:type="default" r:id="rId9"/>
      <w:footerReference w:type="default" r:id="rId10"/>
      <w:headerReference w:type="first" r:id="rId11"/>
      <w:footerReference w:type="first" r:id="rId12"/>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EE3" w:rsidRDefault="00367EE3" w:rsidP="00FA660E">
      <w:r>
        <w:separator/>
      </w:r>
    </w:p>
  </w:endnote>
  <w:endnote w:type="continuationSeparator" w:id="0">
    <w:p w:rsidR="00367EE3" w:rsidRDefault="00367EE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Yu Mincho">
    <w:altName w:val="游明朝"/>
    <w:charset w:val="80"/>
    <w:family w:val="roman"/>
    <w:pitch w:val="variable"/>
    <w:sig w:usb0="800002E7" w:usb1="2AC7FCFF" w:usb2="00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E5572E" w:rsidRPr="005671A7" w:rsidRDefault="00E5572E" w:rsidP="00E5572E">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Avenida Rodolfo Elías Calles No. 2555 Pte. Zona Comercial 200, C.P. 85157, Ciudad Obregón, Sonora.                                                         </w:t>
          </w:r>
          <w:r w:rsidRPr="005671A7">
            <w:rPr>
              <w:rFonts w:ascii="Montserrat SemiBold" w:hAnsi="Montserrat SemiBold"/>
              <w:color w:val="BC9500"/>
              <w:sz w:val="14"/>
              <w:szCs w:val="14"/>
            </w:rPr>
            <w:tab/>
          </w:r>
        </w:p>
        <w:p w:rsidR="00E5572E" w:rsidRDefault="00E5572E" w:rsidP="00E5572E">
          <w:pPr>
            <w:pStyle w:val="Piedepgina"/>
            <w:ind w:left="-284"/>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        Tel: 644 410 01 65 y 410 01 66, www.sat.gob.mx / </w:t>
          </w:r>
          <w:proofErr w:type="spellStart"/>
          <w:r w:rsidRPr="005671A7">
            <w:rPr>
              <w:rFonts w:ascii="Montserrat SemiBold" w:hAnsi="Montserrat SemiBold"/>
              <w:color w:val="BC9500"/>
              <w:sz w:val="14"/>
              <w:szCs w:val="14"/>
            </w:rPr>
            <w:t>MarcaSAT</w:t>
          </w:r>
          <w:proofErr w:type="spellEnd"/>
          <w:r w:rsidRPr="005671A7">
            <w:rPr>
              <w:rFonts w:ascii="Montserrat SemiBold" w:hAnsi="Montserrat SemiBold"/>
              <w:color w:val="BC9500"/>
              <w:sz w:val="14"/>
              <w:szCs w:val="14"/>
            </w:rPr>
            <w:t xml:space="preserve">  55 627 22 728.</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103" w:rsidRDefault="00B90103"/>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B90103">
      <w:tc>
        <w:tcPr>
          <w:tcW w:w="9974" w:type="dxa"/>
        </w:tcPr>
        <w:p w:rsidR="00E5572E" w:rsidRPr="005671A7" w:rsidRDefault="00E5572E" w:rsidP="00E5572E">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Avenida Rodolfo Elías Calles No. 2555 Pte. Zona Comercial 200, C.P. 85157, Ciudad Obregón, Sonora.                                                         </w:t>
          </w:r>
          <w:r w:rsidRPr="005671A7">
            <w:rPr>
              <w:rFonts w:ascii="Montserrat SemiBold" w:hAnsi="Montserrat SemiBold"/>
              <w:color w:val="BC9500"/>
              <w:sz w:val="14"/>
              <w:szCs w:val="14"/>
            </w:rPr>
            <w:tab/>
          </w:r>
        </w:p>
        <w:p w:rsidR="00E5572E" w:rsidRDefault="00E5572E" w:rsidP="00E5572E">
          <w:pPr>
            <w:pStyle w:val="Piedepgina"/>
            <w:ind w:left="-284"/>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        Tel: 644 410 01 65 y 410 01 66, www.sat.gob.mx / </w:t>
          </w:r>
          <w:proofErr w:type="spellStart"/>
          <w:r w:rsidRPr="005671A7">
            <w:rPr>
              <w:rFonts w:ascii="Montserrat SemiBold" w:hAnsi="Montserrat SemiBold"/>
              <w:color w:val="BC9500"/>
              <w:sz w:val="14"/>
              <w:szCs w:val="14"/>
            </w:rPr>
            <w:t>MarcaSAT</w:t>
          </w:r>
          <w:proofErr w:type="spellEnd"/>
          <w:r w:rsidRPr="005671A7">
            <w:rPr>
              <w:rFonts w:ascii="Montserrat SemiBold" w:hAnsi="Montserrat SemiBold"/>
              <w:color w:val="BC9500"/>
              <w:sz w:val="14"/>
              <w:szCs w:val="14"/>
            </w:rPr>
            <w:t xml:space="preserve">  55 627 22 728.</w:t>
          </w:r>
        </w:p>
        <w:p w:rsidR="00D61E10" w:rsidRPr="00F75C13" w:rsidRDefault="00D61E10" w:rsidP="00D61E10">
          <w:pPr>
            <w:pStyle w:val="Piedepgina"/>
            <w:jc w:val="both"/>
            <w:rPr>
              <w:rFonts w:ascii="Montserrat SemiBold" w:hAnsi="Montserrat SemiBold"/>
              <w:color w:val="BC9500"/>
              <w:sz w:val="14"/>
              <w:szCs w:val="14"/>
            </w:rPr>
          </w:pP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B90103">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EE3" w:rsidRDefault="00367EE3" w:rsidP="00FA660E">
      <w:r>
        <w:separator/>
      </w:r>
    </w:p>
  </w:footnote>
  <w:footnote w:type="continuationSeparator" w:id="0">
    <w:p w:rsidR="00367EE3" w:rsidRDefault="00367EE3"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E5572E">
            <w:rPr>
              <w:rFonts w:ascii="Montserrat Regular" w:hAnsi="Montserrat Regular"/>
              <w:sz w:val="16"/>
              <w:szCs w:val="16"/>
            </w:rPr>
            <w:t xml:space="preserve">Administración Desconcentrada Jurídica de </w:t>
          </w:r>
          <w:r w:rsidR="00E5572E" w:rsidRPr="00E5572E">
            <w:rPr>
              <w:rFonts w:ascii="Montserrat Regular" w:hAnsi="Montserrat Regular"/>
              <w:sz w:val="16"/>
              <w:szCs w:val="16"/>
            </w:rPr>
            <w:t>Sonora “2”</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95045" w:rsidRPr="00495045">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E5572E">
            <w:rPr>
              <w:rFonts w:ascii="Montserrat Regular" w:hAnsi="Montserrat Regular"/>
              <w:sz w:val="16"/>
              <w:szCs w:val="16"/>
            </w:rPr>
            <w:t xml:space="preserve">Administración Desconcentrada Jurídica de </w:t>
          </w:r>
          <w:r w:rsidR="005B25E0" w:rsidRPr="00E5572E">
            <w:rPr>
              <w:rFonts w:ascii="Montserrat Regular" w:hAnsi="Montserrat Regular"/>
              <w:sz w:val="16"/>
              <w:szCs w:val="16"/>
            </w:rPr>
            <w:t>Sonora</w:t>
          </w:r>
          <w:r w:rsidR="005B25E0">
            <w:rPr>
              <w:rFonts w:ascii="Montserrat Regular" w:hAnsi="Montserrat Regular"/>
              <w:sz w:val="16"/>
              <w:szCs w:val="16"/>
            </w:rPr>
            <w:t xml:space="preserve"> “2”</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readOnly" w:enforcement="1" w:cryptProviderType="rsaAES" w:cryptAlgorithmClass="hash" w:cryptAlgorithmType="typeAny" w:cryptAlgorithmSid="14" w:cryptSpinCount="100000" w:hash="Vutmywvz3lfNGGUvAe4jqG6qV48ZNgbcxGDgi90EaWgCjTCZbRg81BA5S0SxvYDRHZhO2n+CVXZW6RdEyfA36g==" w:salt="pBEf8LTU/N56mUJBReVz/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Sonora &quot;2&quot;"/>
    <w:docVar w:name="etiquetaFirmaDigital" w:val="Firma Electrónica:_x000a_lMke76M/leJkLm3H4k+MomX59/xcvZF98uDQXuE6+uSHQwJ+9dkwf2EoKB8l1aBqCKhyOZY5iD/j670UipWeX6CAqShbbIRuT8I9zm6moD+SZlGhoWZusts2VJJOFgv6bWDed1kwn8Ulri51mHLn6j8BHDLfH/T0Hl1bEVFqDSiaaVrT4ex9eIqpkEHwhZRQCglziq+nmz9Q7NgWUe3hmEU9UvTV91NkQDU8c+pzwpTkPeOwZrRrULv2ZaeiQQFwcgLYAZ72UVBUX/s2iIGmBPfF9je1f7/EWWT3zWH4DX3iFb9TxLZLKkbtE1/YvWhV1JxTugYwg1FLGo4Y+LQj/g=="/>
    <w:docVar w:name="etiquetaFolioUnico" w:val="4317252"/>
    <w:docVar w:name="etiquetaNombreFuncionario" w:val="Rosa González Flores"/>
    <w:docVar w:name="etiquetaSelloDigital" w:val="Cadena original: _x000a_||SAT970701NN3|Comité de Transparencia del Servicio de Administración Tributaria|600-55-2022-2691|04 de julio de 2022|7/4/2022 6:50:17 PM|00001088888800000031||_x000a__x000a_Sello digital: _x000a_tsmD+iUrVlGBAgHHXf28oLu+QgIhMSnjGAyTnexokrVutjsjbbjwyXD7/e7wtpfZOXwRQCJ9RzQ410KxUwBtWCfghiyGVovwHH9aOqZuBcgsdDkuKiLwhVdist1jdxNMt9ouAJwTJeADpf3VnOZwt7wYUUQw22pF8FFm5GoItKo="/>
    <w:docVar w:name="fechaO" w:val="04 de julio de 2022"/>
    <w:docVar w:name="formatoFecha" w:val="dd 'de' MMMM 'de' yyyy"/>
    <w:docVar w:name="horarioVerano" w:val="5cfb661de7660b1493c3216dcf9211bc|3c7a6ea4875f73d472c4fc56473eda10"/>
    <w:docVar w:name="leyenda" w:val=". "/>
    <w:docVar w:name="nombre" w:val="Comité de Transparencia del Servicio de Administración Tributaria"/>
    <w:docVar w:name="nombreArchivoCreado" w:val="D:\EECA69AT\RESOLUCIONES MIGUEL\VERSIONES PUBLICAS\Oficio de confidencialidad_2_2022.-.docx"/>
    <w:docVar w:name="oficio" w:val="600-55-2022-2691"/>
    <w:docVar w:name="QR" w:val="QR"/>
    <w:docVar w:name="rfc" w:val="SAT970701NN3"/>
  </w:docVars>
  <w:rsids>
    <w:rsidRoot w:val="00FA660E"/>
    <w:rsid w:val="00036507"/>
    <w:rsid w:val="00046218"/>
    <w:rsid w:val="00052B10"/>
    <w:rsid w:val="00054B34"/>
    <w:rsid w:val="0008548A"/>
    <w:rsid w:val="00092BD9"/>
    <w:rsid w:val="0009586A"/>
    <w:rsid w:val="000A2EA0"/>
    <w:rsid w:val="000A7AFF"/>
    <w:rsid w:val="000B10FE"/>
    <w:rsid w:val="000C054C"/>
    <w:rsid w:val="000F77CE"/>
    <w:rsid w:val="00147797"/>
    <w:rsid w:val="001B67FE"/>
    <w:rsid w:val="002054F2"/>
    <w:rsid w:val="0023246E"/>
    <w:rsid w:val="002477EF"/>
    <w:rsid w:val="00247A08"/>
    <w:rsid w:val="00260577"/>
    <w:rsid w:val="002A38CD"/>
    <w:rsid w:val="002A4574"/>
    <w:rsid w:val="002A73A1"/>
    <w:rsid w:val="002D7153"/>
    <w:rsid w:val="002E0B6C"/>
    <w:rsid w:val="002E23A3"/>
    <w:rsid w:val="002F48B8"/>
    <w:rsid w:val="002F7DD8"/>
    <w:rsid w:val="0036133B"/>
    <w:rsid w:val="0036343F"/>
    <w:rsid w:val="00365C3B"/>
    <w:rsid w:val="00367EE3"/>
    <w:rsid w:val="0037680C"/>
    <w:rsid w:val="0039508E"/>
    <w:rsid w:val="003A07E6"/>
    <w:rsid w:val="003E5A79"/>
    <w:rsid w:val="00453032"/>
    <w:rsid w:val="00487859"/>
    <w:rsid w:val="00495045"/>
    <w:rsid w:val="004A4245"/>
    <w:rsid w:val="004D132A"/>
    <w:rsid w:val="004F55D4"/>
    <w:rsid w:val="00505465"/>
    <w:rsid w:val="00536A89"/>
    <w:rsid w:val="00542B0F"/>
    <w:rsid w:val="00557CD1"/>
    <w:rsid w:val="00560C8B"/>
    <w:rsid w:val="005925B0"/>
    <w:rsid w:val="005B25E0"/>
    <w:rsid w:val="005F6702"/>
    <w:rsid w:val="00614793"/>
    <w:rsid w:val="00627C3C"/>
    <w:rsid w:val="00646AC9"/>
    <w:rsid w:val="006610B2"/>
    <w:rsid w:val="00661CA6"/>
    <w:rsid w:val="00664A4A"/>
    <w:rsid w:val="006748BA"/>
    <w:rsid w:val="006A19DF"/>
    <w:rsid w:val="006A28AA"/>
    <w:rsid w:val="006B1E9F"/>
    <w:rsid w:val="007267A7"/>
    <w:rsid w:val="00731634"/>
    <w:rsid w:val="007338A4"/>
    <w:rsid w:val="00734CD7"/>
    <w:rsid w:val="007661AC"/>
    <w:rsid w:val="00792A9A"/>
    <w:rsid w:val="007A6B28"/>
    <w:rsid w:val="007B0452"/>
    <w:rsid w:val="00836706"/>
    <w:rsid w:val="00844DBD"/>
    <w:rsid w:val="0086073D"/>
    <w:rsid w:val="00885202"/>
    <w:rsid w:val="008C2280"/>
    <w:rsid w:val="008D7A35"/>
    <w:rsid w:val="008E6AD9"/>
    <w:rsid w:val="0090230A"/>
    <w:rsid w:val="00956714"/>
    <w:rsid w:val="00971E98"/>
    <w:rsid w:val="00973872"/>
    <w:rsid w:val="00982A15"/>
    <w:rsid w:val="009913A1"/>
    <w:rsid w:val="00996542"/>
    <w:rsid w:val="009B1564"/>
    <w:rsid w:val="009B1DD2"/>
    <w:rsid w:val="00A045D7"/>
    <w:rsid w:val="00A34F00"/>
    <w:rsid w:val="00A35F5F"/>
    <w:rsid w:val="00A51E5B"/>
    <w:rsid w:val="00AB7D69"/>
    <w:rsid w:val="00AE0FEC"/>
    <w:rsid w:val="00AE73B5"/>
    <w:rsid w:val="00B04EA0"/>
    <w:rsid w:val="00B16FEB"/>
    <w:rsid w:val="00B1734C"/>
    <w:rsid w:val="00B90103"/>
    <w:rsid w:val="00BF59BA"/>
    <w:rsid w:val="00C35CCB"/>
    <w:rsid w:val="00C55451"/>
    <w:rsid w:val="00C64BBD"/>
    <w:rsid w:val="00C71598"/>
    <w:rsid w:val="00C74C2B"/>
    <w:rsid w:val="00C74D6D"/>
    <w:rsid w:val="00C77BA4"/>
    <w:rsid w:val="00C8593E"/>
    <w:rsid w:val="00CA302F"/>
    <w:rsid w:val="00D27765"/>
    <w:rsid w:val="00D40DB7"/>
    <w:rsid w:val="00D413C0"/>
    <w:rsid w:val="00D427DF"/>
    <w:rsid w:val="00D61E10"/>
    <w:rsid w:val="00D762B3"/>
    <w:rsid w:val="00DF4E53"/>
    <w:rsid w:val="00E53D74"/>
    <w:rsid w:val="00E5572E"/>
    <w:rsid w:val="00E60992"/>
    <w:rsid w:val="00E71D35"/>
    <w:rsid w:val="00E81318"/>
    <w:rsid w:val="00E97D99"/>
    <w:rsid w:val="00EA24DB"/>
    <w:rsid w:val="00EA2CAA"/>
    <w:rsid w:val="00EA33D5"/>
    <w:rsid w:val="00EB25C7"/>
    <w:rsid w:val="00ED357E"/>
    <w:rsid w:val="00ED5C40"/>
    <w:rsid w:val="00EE338D"/>
    <w:rsid w:val="00F1422E"/>
    <w:rsid w:val="00F16BFA"/>
    <w:rsid w:val="00F353EE"/>
    <w:rsid w:val="00F5339B"/>
    <w:rsid w:val="00F60C0A"/>
    <w:rsid w:val="00F75C13"/>
    <w:rsid w:val="00F76C09"/>
    <w:rsid w:val="00FA660E"/>
    <w:rsid w:val="00FB67FA"/>
    <w:rsid w:val="00FC1DD4"/>
    <w:rsid w:val="00FE53A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13BED9"/>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NormalWebCar3">
    <w:name w:val="Normal (Web) Car3"/>
    <w:aliases w:val="Texto comentario1 Car1,Texto comentar Car2"/>
    <w:basedOn w:val="Fuentedeprrafopredeter"/>
    <w:link w:val="wordsection1"/>
    <w:uiPriority w:val="99"/>
    <w:locked/>
    <w:rsid w:val="00982A15"/>
  </w:style>
  <w:style w:type="paragraph" w:customStyle="1" w:styleId="wordsection1">
    <w:name w:val="wordsection1"/>
    <w:basedOn w:val="Normal"/>
    <w:link w:val="NormalWebCar3"/>
    <w:uiPriority w:val="99"/>
    <w:rsid w:val="00982A15"/>
  </w:style>
  <w:style w:type="paragraph" w:styleId="NormalWeb">
    <w:name w:val="Normal (Web)"/>
    <w:basedOn w:val="Normal"/>
    <w:uiPriority w:val="99"/>
    <w:unhideWhenUsed/>
    <w:rsid w:val="00B90103"/>
    <w:pPr>
      <w:spacing w:before="100" w:beforeAutospacing="1" w:after="100" w:afterAutospacing="1"/>
    </w:pPr>
    <w:rPr>
      <w:rFonts w:ascii="Times New Roman" w:eastAsia="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6B4C4-2C03-4304-AFFD-FC0A92C89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817</Words>
  <Characters>4497</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Rosa González Flores</cp:lastModifiedBy>
  <cp:revision>2</cp:revision>
  <cp:lastPrinted>2022-07-04T23:50:00Z</cp:lastPrinted>
  <dcterms:created xsi:type="dcterms:W3CDTF">2022-07-04T23:51:00Z</dcterms:created>
  <dcterms:modified xsi:type="dcterms:W3CDTF">2022-07-04T23:51:00Z</dcterms:modified>
</cp:coreProperties>
</file>